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71139" w14:textId="77777777" w:rsidR="008E7067" w:rsidRPr="00543650" w:rsidRDefault="008E7067" w:rsidP="008E7067">
      <w:pPr>
        <w:keepNext/>
        <w:keepLines/>
        <w:spacing w:before="120"/>
        <w:ind w:left="5184"/>
        <w:outlineLvl w:val="1"/>
        <w:rPr>
          <w:rFonts w:asciiTheme="minorHAnsi" w:eastAsia="Calibri" w:hAnsiTheme="minorHAnsi" w:cstheme="minorHAnsi"/>
          <w:b/>
          <w:sz w:val="22"/>
          <w:szCs w:val="22"/>
          <w:lang w:eastAsia="lt-LT"/>
        </w:rPr>
      </w:pPr>
      <w:bookmarkStart w:id="0" w:name="_Ref38291223"/>
      <w:bookmarkStart w:id="1" w:name="_Ref38291334"/>
      <w:bookmarkStart w:id="2" w:name="_Ref38533412"/>
      <w:bookmarkStart w:id="3" w:name="_Toc115102580"/>
      <w:r w:rsidRPr="00543650">
        <w:rPr>
          <w:rFonts w:asciiTheme="minorHAnsi" w:eastAsia="Calibri" w:hAnsiTheme="minorHAnsi" w:cstheme="minorHAnsi"/>
          <w:b/>
          <w:sz w:val="22"/>
          <w:szCs w:val="22"/>
          <w:lang w:eastAsia="lt-LT"/>
        </w:rPr>
        <w:t>Pirkimo sąlygų 3 priedas „Tiekėjų kvalifikacijos reikalavimai ir reikalaujami kokybės bei aplinkos apsaugos vadybos sistemų standartai“</w:t>
      </w:r>
      <w:bookmarkEnd w:id="0"/>
      <w:bookmarkEnd w:id="1"/>
      <w:bookmarkEnd w:id="2"/>
      <w:bookmarkEnd w:id="3"/>
    </w:p>
    <w:p w14:paraId="121C8FE4" w14:textId="77777777" w:rsidR="008E7067" w:rsidRPr="00543650" w:rsidRDefault="008E7067" w:rsidP="008E7067">
      <w:pPr>
        <w:spacing w:after="160" w:line="276" w:lineRule="auto"/>
        <w:rPr>
          <w:rFonts w:asciiTheme="minorHAnsi" w:eastAsiaTheme="minorEastAsia" w:hAnsiTheme="minorHAnsi" w:cstheme="minorHAnsi"/>
          <w:b/>
          <w:bCs/>
          <w:smallCaps/>
          <w:sz w:val="22"/>
          <w:szCs w:val="22"/>
          <w:lang w:eastAsia="lt-LT"/>
        </w:rPr>
      </w:pPr>
    </w:p>
    <w:p w14:paraId="6CC8E066" w14:textId="77777777" w:rsidR="008E7067" w:rsidRPr="00543650" w:rsidRDefault="008E7067" w:rsidP="008E7067">
      <w:pPr>
        <w:spacing w:after="240" w:line="276" w:lineRule="auto"/>
        <w:jc w:val="center"/>
        <w:rPr>
          <w:rFonts w:asciiTheme="minorHAnsi" w:eastAsia="Arial" w:hAnsiTheme="minorHAnsi" w:cstheme="minorHAnsi"/>
          <w:b/>
          <w:bCs/>
          <w:smallCaps/>
          <w:sz w:val="22"/>
          <w:szCs w:val="22"/>
          <w:lang w:eastAsia="lt-LT"/>
        </w:rPr>
      </w:pPr>
      <w:r w:rsidRPr="00543650">
        <w:rPr>
          <w:rFonts w:asciiTheme="minorHAnsi" w:eastAsia="Arial" w:hAnsiTheme="minorHAnsi" w:cstheme="minorHAnsi"/>
          <w:b/>
          <w:bCs/>
          <w:smallCaps/>
          <w:sz w:val="22"/>
          <w:szCs w:val="22"/>
          <w:lang w:eastAsia="lt-LT"/>
        </w:rPr>
        <w:t>TIEKĖJŲ KVALIFIKACIJOS REIKALAVIMAI IR REIKALAVIMAI LAIKYTIS KOKYBĖS VADYBOS SISTEMOS IR (ARBA) APLINKOS APSAUGOS VADYBOS SISTEMOS STANDARTŲ</w:t>
      </w:r>
    </w:p>
    <w:p w14:paraId="644FCDF7" w14:textId="16B4F5AB" w:rsidR="00543650" w:rsidRPr="00543650" w:rsidRDefault="00543650" w:rsidP="00543650">
      <w:pPr>
        <w:ind w:firstLine="567"/>
        <w:jc w:val="both"/>
        <w:rPr>
          <w:rFonts w:asciiTheme="minorHAnsi" w:eastAsiaTheme="minorHAnsi" w:hAnsiTheme="minorHAnsi" w:cstheme="minorHAnsi"/>
          <w:sz w:val="22"/>
          <w:szCs w:val="22"/>
        </w:rPr>
      </w:pPr>
      <w:r w:rsidRPr="00543650">
        <w:rPr>
          <w:rFonts w:asciiTheme="minorHAnsi" w:eastAsiaTheme="minorHAnsi" w:hAnsiTheme="minorHAnsi" w:cstheme="minorHAnsi"/>
          <w:sz w:val="22"/>
          <w:szCs w:val="22"/>
        </w:rPr>
        <w:t>1</w:t>
      </w:r>
      <w:r w:rsidRPr="00543650">
        <w:rPr>
          <w:rFonts w:asciiTheme="minorHAnsi" w:eastAsiaTheme="minorHAnsi" w:hAnsiTheme="minorHAnsi" w:cstheme="minorHAnsi"/>
          <w:sz w:val="22"/>
          <w:szCs w:val="22"/>
        </w:rPr>
        <w:t xml:space="preserve">. Kartu su pasiūlymu teikiamas tik EBVPD. Kvalifikaciją patvirtinančių dokumentų prašoma tik iš galimo laimėtojo. </w:t>
      </w:r>
    </w:p>
    <w:p w14:paraId="15B2F729" w14:textId="77777777" w:rsidR="00543650" w:rsidRPr="00543650" w:rsidRDefault="00543650" w:rsidP="00543650">
      <w:pPr>
        <w:ind w:firstLine="567"/>
        <w:jc w:val="both"/>
        <w:rPr>
          <w:rFonts w:asciiTheme="minorHAnsi" w:eastAsiaTheme="minorHAnsi" w:hAnsiTheme="minorHAnsi" w:cstheme="minorHAnsi"/>
          <w:sz w:val="22"/>
          <w:szCs w:val="22"/>
        </w:rPr>
      </w:pPr>
      <w:r w:rsidRPr="00543650">
        <w:rPr>
          <w:rFonts w:asciiTheme="minorHAnsi" w:eastAsiaTheme="minorHAnsi" w:hAnsiTheme="minorHAnsi" w:cstheme="minorHAnsi"/>
          <w:sz w:val="22"/>
          <w:szCs w:val="22"/>
        </w:rPr>
        <w:t>2. Tiekėjo kvalifikacija, 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p>
    <w:p w14:paraId="4E6F2800" w14:textId="445BED7F" w:rsidR="00D202EF" w:rsidRPr="00543650" w:rsidRDefault="008E7067" w:rsidP="00543650">
      <w:pPr>
        <w:ind w:firstLine="567"/>
        <w:jc w:val="both"/>
        <w:rPr>
          <w:rFonts w:asciiTheme="minorHAnsi" w:eastAsiaTheme="minorHAnsi" w:hAnsiTheme="minorHAnsi" w:cstheme="minorHAnsi"/>
          <w:sz w:val="22"/>
          <w:szCs w:val="22"/>
        </w:rPr>
      </w:pPr>
      <w:r w:rsidRPr="00543650">
        <w:rPr>
          <w:rFonts w:asciiTheme="minorHAnsi" w:eastAsiaTheme="minorHAnsi" w:hAnsiTheme="minorHAnsi" w:cstheme="minorHAnsi"/>
          <w:sz w:val="22"/>
          <w:szCs w:val="22"/>
        </w:rPr>
        <w:tab/>
      </w:r>
    </w:p>
    <w:tbl>
      <w:tblPr>
        <w:tblW w:w="9639" w:type="dxa"/>
        <w:tblInd w:w="137" w:type="dxa"/>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81" w:type="dxa"/>
          <w:right w:w="81" w:type="dxa"/>
        </w:tblCellMar>
        <w:tblLook w:val="04A0" w:firstRow="1" w:lastRow="0" w:firstColumn="1" w:lastColumn="0" w:noHBand="0" w:noVBand="1"/>
      </w:tblPr>
      <w:tblGrid>
        <w:gridCol w:w="567"/>
        <w:gridCol w:w="2693"/>
        <w:gridCol w:w="3261"/>
        <w:gridCol w:w="3118"/>
      </w:tblGrid>
      <w:tr w:rsidR="00684D80" w:rsidRPr="00543650" w14:paraId="581BCD6D" w14:textId="15920AB8" w:rsidTr="00644E52">
        <w:trPr>
          <w:trHeight w:val="493"/>
        </w:trPr>
        <w:tc>
          <w:tcPr>
            <w:tcW w:w="56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195E67FC" w14:textId="77777777" w:rsidR="00684D80" w:rsidRPr="00543650" w:rsidRDefault="00684D80" w:rsidP="00D202EF">
            <w:pPr>
              <w:pBdr>
                <w:top w:val="nil"/>
                <w:left w:val="nil"/>
                <w:bottom w:val="nil"/>
                <w:right w:val="nil"/>
                <w:between w:val="nil"/>
                <w:bar w:val="nil"/>
              </w:pBdr>
              <w:suppressAutoHyphens/>
              <w:spacing w:after="40"/>
              <w:jc w:val="both"/>
              <w:rPr>
                <w:rFonts w:asciiTheme="minorHAnsi" w:hAnsiTheme="minorHAnsi" w:cstheme="minorHAnsi"/>
                <w:b/>
                <w:sz w:val="22"/>
                <w:szCs w:val="22"/>
              </w:rPr>
            </w:pPr>
            <w:r w:rsidRPr="00543650">
              <w:rPr>
                <w:rFonts w:asciiTheme="minorHAnsi" w:eastAsiaTheme="minorHAnsi" w:hAnsiTheme="minorHAnsi" w:cstheme="minorHAnsi"/>
                <w:b/>
                <w:bCs/>
                <w:sz w:val="22"/>
                <w:szCs w:val="22"/>
                <w:lang w:eastAsia="lt-LT"/>
              </w:rPr>
              <w:t>Eil. Nr.</w:t>
            </w:r>
          </w:p>
        </w:tc>
        <w:tc>
          <w:tcPr>
            <w:tcW w:w="2693"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55C7FC2C" w14:textId="77777777" w:rsidR="00684D80" w:rsidRPr="00543650" w:rsidRDefault="00684D80" w:rsidP="00D202EF">
            <w:pPr>
              <w:pBdr>
                <w:top w:val="nil"/>
                <w:left w:val="nil"/>
                <w:bottom w:val="nil"/>
                <w:right w:val="nil"/>
                <w:between w:val="nil"/>
                <w:bar w:val="nil"/>
              </w:pBdr>
              <w:suppressAutoHyphens/>
              <w:spacing w:after="40"/>
              <w:jc w:val="center"/>
              <w:rPr>
                <w:rFonts w:asciiTheme="minorHAnsi" w:hAnsiTheme="minorHAnsi" w:cstheme="minorHAnsi"/>
                <w:b/>
                <w:sz w:val="22"/>
                <w:szCs w:val="22"/>
              </w:rPr>
            </w:pPr>
            <w:r w:rsidRPr="00543650">
              <w:rPr>
                <w:rFonts w:asciiTheme="minorHAnsi" w:eastAsiaTheme="minorEastAsia" w:hAnsiTheme="minorHAnsi" w:cstheme="minorHAnsi"/>
                <w:b/>
                <w:bCs/>
                <w:sz w:val="22"/>
                <w:szCs w:val="22"/>
                <w:lang w:eastAsia="lt-LT"/>
              </w:rPr>
              <w:t>Kvalifikacijos reikalavimas</w:t>
            </w:r>
          </w:p>
        </w:tc>
        <w:tc>
          <w:tcPr>
            <w:tcW w:w="326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742204B7" w14:textId="77777777" w:rsidR="00684D80" w:rsidRPr="00543650" w:rsidRDefault="00684D80" w:rsidP="00D202EF">
            <w:pPr>
              <w:pBdr>
                <w:top w:val="nil"/>
                <w:left w:val="nil"/>
                <w:bottom w:val="nil"/>
                <w:right w:val="nil"/>
                <w:between w:val="nil"/>
                <w:bar w:val="nil"/>
              </w:pBdr>
              <w:suppressAutoHyphens/>
              <w:spacing w:after="40"/>
              <w:jc w:val="center"/>
              <w:rPr>
                <w:rFonts w:asciiTheme="minorHAnsi" w:hAnsiTheme="minorHAnsi" w:cstheme="minorHAnsi"/>
                <w:b/>
                <w:sz w:val="22"/>
                <w:szCs w:val="22"/>
              </w:rPr>
            </w:pPr>
            <w:r w:rsidRPr="00543650">
              <w:rPr>
                <w:rFonts w:asciiTheme="minorHAnsi" w:eastAsiaTheme="minorEastAsia" w:hAnsiTheme="minorHAnsi" w:cstheme="minorHAnsi"/>
                <w:b/>
                <w:bCs/>
                <w:sz w:val="22"/>
                <w:szCs w:val="22"/>
                <w:lang w:eastAsia="lt-LT"/>
              </w:rPr>
              <w:t>Atitiktį reikalavimui įrodantys dokumentai</w:t>
            </w:r>
          </w:p>
        </w:tc>
        <w:tc>
          <w:tcPr>
            <w:tcW w:w="3118"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14:paraId="1EB1EF84" w14:textId="32A8A6C3" w:rsidR="00684D80" w:rsidRPr="00543650" w:rsidRDefault="00684D80" w:rsidP="00D202EF">
            <w:pPr>
              <w:pBdr>
                <w:top w:val="nil"/>
                <w:left w:val="nil"/>
                <w:bottom w:val="nil"/>
                <w:right w:val="nil"/>
                <w:between w:val="nil"/>
                <w:bar w:val="nil"/>
              </w:pBdr>
              <w:suppressAutoHyphens/>
              <w:spacing w:after="40"/>
              <w:jc w:val="center"/>
              <w:rPr>
                <w:rFonts w:asciiTheme="minorHAnsi" w:eastAsiaTheme="minorEastAsia" w:hAnsiTheme="minorHAnsi" w:cstheme="minorHAnsi"/>
                <w:b/>
                <w:bCs/>
                <w:sz w:val="22"/>
                <w:szCs w:val="22"/>
                <w:lang w:eastAsia="lt-LT"/>
              </w:rPr>
            </w:pPr>
            <w:r w:rsidRPr="00543650">
              <w:rPr>
                <w:rFonts w:asciiTheme="minorHAnsi" w:eastAsiaTheme="minorEastAsia" w:hAnsiTheme="minorHAnsi" w:cstheme="minorHAnsi"/>
                <w:b/>
                <w:bCs/>
                <w:sz w:val="22"/>
                <w:szCs w:val="22"/>
                <w:lang w:eastAsia="lt-LT"/>
              </w:rPr>
              <w:t>Subjektas, kuris turi atitikti reikalavimą</w:t>
            </w:r>
          </w:p>
        </w:tc>
      </w:tr>
      <w:tr w:rsidR="00E34E1A" w:rsidRPr="00543650" w14:paraId="31581BD6" w14:textId="7D5AE8AA" w:rsidTr="00B621F7">
        <w:trPr>
          <w:trHeight w:val="1410"/>
        </w:trPr>
        <w:tc>
          <w:tcPr>
            <w:tcW w:w="567" w:type="dxa"/>
            <w:tcBorders>
              <w:top w:val="single" w:sz="4" w:space="0" w:color="auto"/>
              <w:left w:val="single" w:sz="4" w:space="0" w:color="auto"/>
              <w:right w:val="single" w:sz="4" w:space="0" w:color="auto"/>
            </w:tcBorders>
          </w:tcPr>
          <w:p w14:paraId="1820E670" w14:textId="77777777" w:rsidR="00E34E1A" w:rsidRPr="00543650" w:rsidRDefault="00E34E1A" w:rsidP="002F2E3C">
            <w:pPr>
              <w:pBdr>
                <w:top w:val="nil"/>
                <w:left w:val="nil"/>
                <w:bottom w:val="nil"/>
                <w:right w:val="nil"/>
                <w:between w:val="nil"/>
                <w:bar w:val="nil"/>
              </w:pBdr>
              <w:suppressAutoHyphens/>
              <w:spacing w:after="40"/>
              <w:jc w:val="center"/>
              <w:rPr>
                <w:rFonts w:asciiTheme="minorHAnsi" w:eastAsia="Arial Unicode MS" w:hAnsiTheme="minorHAnsi" w:cstheme="minorHAnsi"/>
                <w:sz w:val="22"/>
                <w:szCs w:val="22"/>
                <w:bdr w:val="nil"/>
                <w:lang w:eastAsia="lt-LT"/>
              </w:rPr>
            </w:pPr>
            <w:r w:rsidRPr="00543650">
              <w:rPr>
                <w:rFonts w:asciiTheme="minorHAnsi" w:eastAsia="Arial Unicode MS" w:hAnsiTheme="minorHAnsi" w:cstheme="minorHAnsi"/>
                <w:sz w:val="22"/>
                <w:szCs w:val="22"/>
                <w:bdr w:val="nil"/>
                <w:lang w:eastAsia="lt-LT"/>
              </w:rPr>
              <w:t>1.</w:t>
            </w:r>
          </w:p>
          <w:p w14:paraId="769C3E63" w14:textId="00C32A72" w:rsidR="00E34E1A" w:rsidRPr="00543650" w:rsidRDefault="00E34E1A" w:rsidP="002F2E3C">
            <w:pPr>
              <w:pBdr>
                <w:top w:val="nil"/>
                <w:left w:val="nil"/>
                <w:bottom w:val="nil"/>
                <w:right w:val="nil"/>
                <w:between w:val="nil"/>
                <w:bar w:val="nil"/>
              </w:pBdr>
              <w:suppressAutoHyphens/>
              <w:spacing w:after="40"/>
              <w:jc w:val="center"/>
              <w:rPr>
                <w:rFonts w:asciiTheme="minorHAnsi" w:eastAsia="Arial Unicode MS" w:hAnsiTheme="minorHAnsi" w:cstheme="minorHAnsi"/>
                <w:sz w:val="22"/>
                <w:szCs w:val="22"/>
                <w:bdr w:val="nil"/>
                <w:lang w:eastAsia="lt-LT"/>
              </w:rPr>
            </w:pPr>
          </w:p>
        </w:tc>
        <w:tc>
          <w:tcPr>
            <w:tcW w:w="2693" w:type="dxa"/>
            <w:tcBorders>
              <w:top w:val="single" w:sz="4" w:space="0" w:color="auto"/>
              <w:left w:val="single" w:sz="4" w:space="0" w:color="auto"/>
              <w:right w:val="single" w:sz="4" w:space="0" w:color="auto"/>
            </w:tcBorders>
          </w:tcPr>
          <w:p w14:paraId="1D3854A6" w14:textId="09AE1FFC" w:rsidR="00E34E1A" w:rsidRPr="00543650" w:rsidRDefault="00E34E1A" w:rsidP="00F54FD2">
            <w:pPr>
              <w:jc w:val="both"/>
              <w:rPr>
                <w:rFonts w:asciiTheme="minorHAnsi" w:hAnsiTheme="minorHAnsi" w:cstheme="minorHAnsi"/>
                <w:bCs/>
                <w:sz w:val="22"/>
                <w:szCs w:val="22"/>
              </w:rPr>
            </w:pPr>
            <w:r w:rsidRPr="00543650">
              <w:rPr>
                <w:rFonts w:asciiTheme="minorHAnsi" w:hAnsiTheme="minorHAnsi" w:cstheme="minorHAnsi"/>
                <w:bCs/>
                <w:sz w:val="22"/>
                <w:szCs w:val="22"/>
              </w:rPr>
              <w:t xml:space="preserve">Tiekėjas turi turėti teisę būti statinio projekto </w:t>
            </w:r>
            <w:r w:rsidRPr="00543650">
              <w:rPr>
                <w:rFonts w:asciiTheme="minorHAnsi" w:hAnsiTheme="minorHAnsi" w:cstheme="minorHAnsi"/>
                <w:bCs/>
                <w:i/>
                <w:sz w:val="22"/>
                <w:szCs w:val="22"/>
              </w:rPr>
              <w:t xml:space="preserve">arba </w:t>
            </w:r>
            <w:r w:rsidRPr="00543650">
              <w:rPr>
                <w:rFonts w:asciiTheme="minorHAnsi" w:hAnsiTheme="minorHAnsi" w:cstheme="minorHAnsi"/>
                <w:bCs/>
                <w:sz w:val="22"/>
                <w:szCs w:val="22"/>
              </w:rPr>
              <w:t>statinio projekto dalies,</w:t>
            </w:r>
            <w:r w:rsidRPr="00543650">
              <w:rPr>
                <w:rFonts w:asciiTheme="minorHAnsi" w:hAnsiTheme="minorHAnsi" w:cstheme="minorHAnsi"/>
                <w:bCs/>
                <w:i/>
                <w:sz w:val="22"/>
                <w:szCs w:val="22"/>
              </w:rPr>
              <w:t xml:space="preserve"> arba </w:t>
            </w:r>
            <w:r w:rsidRPr="00543650">
              <w:rPr>
                <w:rFonts w:asciiTheme="minorHAnsi" w:hAnsiTheme="minorHAnsi" w:cstheme="minorHAnsi"/>
                <w:bCs/>
                <w:sz w:val="22"/>
                <w:szCs w:val="22"/>
              </w:rPr>
              <w:t xml:space="preserve"> statinio</w:t>
            </w:r>
            <w:r w:rsidRPr="00543650">
              <w:rPr>
                <w:rFonts w:asciiTheme="minorHAnsi" w:hAnsiTheme="minorHAnsi" w:cstheme="minorHAnsi"/>
                <w:bCs/>
                <w:i/>
                <w:sz w:val="22"/>
                <w:szCs w:val="22"/>
              </w:rPr>
              <w:t xml:space="preserve"> arba </w:t>
            </w:r>
            <w:r w:rsidRPr="00543650">
              <w:rPr>
                <w:rFonts w:asciiTheme="minorHAnsi" w:hAnsiTheme="minorHAnsi" w:cstheme="minorHAnsi"/>
                <w:bCs/>
                <w:sz w:val="22"/>
                <w:szCs w:val="22"/>
              </w:rPr>
              <w:t xml:space="preserve"> statinio dalies ekspertizės rangovu</w:t>
            </w:r>
            <w:r w:rsidR="00BF494C" w:rsidRPr="00543650">
              <w:rPr>
                <w:rFonts w:asciiTheme="minorHAnsi" w:hAnsiTheme="minorHAnsi" w:cstheme="minorHAnsi"/>
                <w:bCs/>
                <w:sz w:val="22"/>
                <w:szCs w:val="22"/>
              </w:rPr>
              <w:t>.</w:t>
            </w:r>
          </w:p>
          <w:p w14:paraId="4123CB04" w14:textId="60121D30" w:rsidR="00E34E1A" w:rsidRPr="00543650" w:rsidRDefault="00E34E1A" w:rsidP="00F54FD2">
            <w:pPr>
              <w:jc w:val="both"/>
              <w:rPr>
                <w:rFonts w:asciiTheme="minorHAnsi" w:hAnsiTheme="minorHAnsi" w:cstheme="minorHAnsi"/>
                <w:bCs/>
                <w:sz w:val="22"/>
                <w:szCs w:val="22"/>
              </w:rPr>
            </w:pPr>
          </w:p>
          <w:p w14:paraId="3CF49215" w14:textId="37F0A7B9" w:rsidR="00E34E1A" w:rsidRPr="00543650" w:rsidRDefault="00E34E1A" w:rsidP="006E6ACF">
            <w:pPr>
              <w:jc w:val="both"/>
              <w:rPr>
                <w:rFonts w:asciiTheme="minorHAnsi" w:eastAsia="Arial Unicode MS" w:hAnsiTheme="minorHAnsi" w:cstheme="minorHAnsi"/>
                <w:sz w:val="22"/>
                <w:szCs w:val="22"/>
                <w:bdr w:val="none" w:sz="0" w:space="0" w:color="auto" w:frame="1"/>
                <w:lang w:eastAsia="lt-LT"/>
              </w:rPr>
            </w:pPr>
            <w:r w:rsidRPr="00543650">
              <w:rPr>
                <w:rFonts w:asciiTheme="minorHAnsi" w:hAnsiTheme="minorHAnsi" w:cstheme="minorHAnsi"/>
                <w:i/>
                <w:sz w:val="22"/>
                <w:szCs w:val="22"/>
              </w:rPr>
              <w:t>Teisinis pagrindas: Statybų įstatymo 2</w:t>
            </w:r>
            <w:r w:rsidR="006E6ACF" w:rsidRPr="00543650">
              <w:rPr>
                <w:rFonts w:asciiTheme="minorHAnsi" w:hAnsiTheme="minorHAnsi" w:cstheme="minorHAnsi"/>
                <w:i/>
                <w:sz w:val="22"/>
                <w:szCs w:val="22"/>
              </w:rPr>
              <w:t>8</w:t>
            </w:r>
            <w:r w:rsidRPr="00543650">
              <w:rPr>
                <w:rFonts w:asciiTheme="minorHAnsi" w:hAnsiTheme="minorHAnsi" w:cstheme="minorHAnsi"/>
                <w:i/>
                <w:sz w:val="22"/>
                <w:szCs w:val="22"/>
              </w:rPr>
              <w:t xml:space="preserve"> str. </w:t>
            </w:r>
            <w:r w:rsidR="006E6ACF" w:rsidRPr="00543650">
              <w:rPr>
                <w:rFonts w:asciiTheme="minorHAnsi" w:hAnsiTheme="minorHAnsi" w:cstheme="minorHAnsi"/>
                <w:i/>
                <w:sz w:val="22"/>
                <w:szCs w:val="22"/>
              </w:rPr>
              <w:t>3 d.</w:t>
            </w:r>
            <w:r w:rsidR="006E6ACF" w:rsidRPr="00543650">
              <w:rPr>
                <w:rFonts w:asciiTheme="minorHAnsi" w:hAnsiTheme="minorHAnsi" w:cstheme="minorHAnsi"/>
                <w:sz w:val="22"/>
                <w:szCs w:val="22"/>
              </w:rPr>
              <w:t xml:space="preserve"> </w:t>
            </w:r>
          </w:p>
        </w:tc>
        <w:tc>
          <w:tcPr>
            <w:tcW w:w="3261" w:type="dxa"/>
            <w:tcBorders>
              <w:top w:val="single" w:sz="4" w:space="0" w:color="auto"/>
              <w:left w:val="single" w:sz="4" w:space="0" w:color="auto"/>
              <w:right w:val="single" w:sz="4" w:space="0" w:color="auto"/>
            </w:tcBorders>
          </w:tcPr>
          <w:p w14:paraId="7B92369D" w14:textId="0BD522AA" w:rsidR="00E34E1A" w:rsidRPr="00543650" w:rsidRDefault="00E34E1A" w:rsidP="00F54FD2">
            <w:pPr>
              <w:jc w:val="both"/>
              <w:rPr>
                <w:rFonts w:asciiTheme="minorHAnsi" w:eastAsia="Arial Unicode MS" w:hAnsiTheme="minorHAnsi" w:cstheme="minorHAnsi"/>
                <w:sz w:val="22"/>
                <w:szCs w:val="22"/>
                <w:bdr w:val="none" w:sz="0" w:space="0" w:color="auto" w:frame="1"/>
                <w:lang w:eastAsia="lt-LT"/>
              </w:rPr>
            </w:pPr>
            <w:r w:rsidRPr="00543650">
              <w:rPr>
                <w:rFonts w:asciiTheme="minorHAnsi" w:eastAsia="Arial Unicode MS" w:hAnsiTheme="minorHAnsi" w:cstheme="minorHAnsi"/>
                <w:sz w:val="22"/>
                <w:szCs w:val="22"/>
                <w:bdr w:val="none" w:sz="0" w:space="0" w:color="auto" w:frame="1"/>
                <w:lang w:eastAsia="lt-LT"/>
              </w:rPr>
              <w:t xml:space="preserve">Lietuvos Respublikos aplinkos ministerijos arba jos įgaliotos institucijos atestatas  (dokumento pateikti nereikalaujama: tiekėjo prašoma nurodyti atestato numerį, o duomenys bus patikrinti VšĮ Statybos sektoriaus vystymo agentūros interneto svetainėje https://www.ssva.lt/cms/), ar atitinkamos užsienio šalies institucijos išduoto kvalifikacijos atestato su Lietuvos Respublikos aplinkos ministerijos nustatyta tvarka išduota </w:t>
            </w:r>
            <w:proofErr w:type="spellStart"/>
            <w:r w:rsidRPr="00543650">
              <w:rPr>
                <w:rFonts w:asciiTheme="minorHAnsi" w:eastAsia="Arial Unicode MS" w:hAnsiTheme="minorHAnsi" w:cstheme="minorHAnsi"/>
                <w:sz w:val="22"/>
                <w:szCs w:val="22"/>
                <w:bdr w:val="none" w:sz="0" w:space="0" w:color="auto" w:frame="1"/>
                <w:lang w:eastAsia="lt-LT"/>
              </w:rPr>
              <w:t>teisės</w:t>
            </w:r>
            <w:proofErr w:type="spellEnd"/>
            <w:r w:rsidRPr="00543650">
              <w:rPr>
                <w:rFonts w:asciiTheme="minorHAnsi" w:eastAsia="Arial Unicode MS" w:hAnsiTheme="minorHAnsi" w:cstheme="minorHAnsi"/>
                <w:sz w:val="22"/>
                <w:szCs w:val="22"/>
                <w:bdr w:val="none" w:sz="0" w:space="0" w:color="auto" w:frame="1"/>
                <w:lang w:eastAsia="lt-LT"/>
              </w:rPr>
              <w:t xml:space="preserve"> pripažinimo pažyma, kopijos. Dėl teisės pripažinimo pažymos užsienio valstybės tiekėjas turi pareigą per protingą laiką kreiptis į VšĮ Statybos sektoriaus vystymo agentūrą, prašymo formą galima rasti https://www.ssva.lt/cms/ .</w:t>
            </w:r>
          </w:p>
          <w:p w14:paraId="33463101" w14:textId="77777777" w:rsidR="00E34E1A" w:rsidRPr="00543650" w:rsidRDefault="00E34E1A" w:rsidP="00F54FD2">
            <w:pPr>
              <w:jc w:val="both"/>
              <w:rPr>
                <w:rFonts w:asciiTheme="minorHAnsi" w:eastAsia="Arial Unicode MS" w:hAnsiTheme="minorHAnsi" w:cstheme="minorHAnsi"/>
                <w:sz w:val="22"/>
                <w:szCs w:val="22"/>
                <w:bdr w:val="none" w:sz="0" w:space="0" w:color="auto" w:frame="1"/>
                <w:lang w:eastAsia="lt-LT"/>
              </w:rPr>
            </w:pPr>
            <w:r w:rsidRPr="00543650">
              <w:rPr>
                <w:rFonts w:asciiTheme="minorHAnsi" w:eastAsia="Arial Unicode MS" w:hAnsiTheme="minorHAnsi" w:cstheme="minorHAnsi"/>
                <w:sz w:val="22"/>
                <w:szCs w:val="22"/>
                <w:bdr w:val="none" w:sz="0" w:space="0" w:color="auto" w:frame="1"/>
                <w:lang w:eastAsia="lt-LT"/>
              </w:rPr>
              <w:t xml:space="preserve">Užsienio (Europos Sąjungos ir Europos ekonominės erdvės valstybės narių, Šveicarijos Konfederacijos bei trečiųjų šalių) tiekėjų įgyta kvalifikacija bus laikytina atitinkančia viešojo pirkimo sąlygas, nepriklausomai nuo to, kad šio pajėgumo patvirtinimo dokumentas Lietuvoje bus išduotas po galutinės pasiūlymų pateikimo dienos. </w:t>
            </w:r>
          </w:p>
          <w:p w14:paraId="27C7A6D6" w14:textId="26D2B288" w:rsidR="00E34E1A" w:rsidRPr="00543650" w:rsidRDefault="00E34E1A" w:rsidP="00F54FD2">
            <w:pPr>
              <w:jc w:val="both"/>
              <w:rPr>
                <w:rFonts w:asciiTheme="minorHAnsi" w:eastAsia="Arial Unicode MS" w:hAnsiTheme="minorHAnsi" w:cstheme="minorHAnsi"/>
                <w:b/>
                <w:sz w:val="22"/>
                <w:szCs w:val="22"/>
                <w:bdr w:val="none" w:sz="0" w:space="0" w:color="auto" w:frame="1"/>
                <w:lang w:eastAsia="lt-LT"/>
              </w:rPr>
            </w:pPr>
            <w:r w:rsidRPr="00543650">
              <w:rPr>
                <w:rFonts w:asciiTheme="minorHAnsi" w:eastAsia="Arial Unicode MS" w:hAnsiTheme="minorHAnsi" w:cstheme="minorHAnsi"/>
                <w:sz w:val="22"/>
                <w:szCs w:val="22"/>
                <w:bdr w:val="none" w:sz="0" w:space="0" w:color="auto" w:frame="1"/>
                <w:lang w:eastAsia="lt-LT"/>
              </w:rPr>
              <w:t xml:space="preserve">Tokiu atveju, tiekėjai turi pateikti kilmės šalyje išduoto dokumento </w:t>
            </w:r>
            <w:r w:rsidRPr="00543650">
              <w:rPr>
                <w:rFonts w:asciiTheme="minorHAnsi" w:eastAsia="Arial Unicode MS" w:hAnsiTheme="minorHAnsi" w:cstheme="minorHAnsi"/>
                <w:sz w:val="22"/>
                <w:szCs w:val="22"/>
                <w:bdr w:val="none" w:sz="0" w:space="0" w:color="auto" w:frame="1"/>
                <w:lang w:eastAsia="lt-LT"/>
              </w:rPr>
              <w:lastRenderedPageBreak/>
              <w:t>kopiją ir prašymo išduoti teisės pripažinimo dokumentą kopiją, o iki pasirašant sutartį turės pateikti ir patį teisės pripažinimo dokumentą.</w:t>
            </w:r>
          </w:p>
        </w:tc>
        <w:tc>
          <w:tcPr>
            <w:tcW w:w="3118" w:type="dxa"/>
            <w:tcBorders>
              <w:top w:val="single" w:sz="4" w:space="0" w:color="auto"/>
              <w:left w:val="single" w:sz="4" w:space="0" w:color="auto"/>
              <w:right w:val="single" w:sz="4" w:space="0" w:color="auto"/>
            </w:tcBorders>
          </w:tcPr>
          <w:p w14:paraId="2BE41EF0" w14:textId="77777777" w:rsidR="00E34E1A" w:rsidRPr="00543650" w:rsidRDefault="00E34E1A" w:rsidP="00684D80">
            <w:pPr>
              <w:jc w:val="both"/>
              <w:rPr>
                <w:rFonts w:asciiTheme="minorHAnsi" w:eastAsia="Arial Unicode MS" w:hAnsiTheme="minorHAnsi" w:cstheme="minorHAnsi"/>
                <w:sz w:val="22"/>
                <w:szCs w:val="22"/>
                <w:bdr w:val="none" w:sz="0" w:space="0" w:color="auto" w:frame="1"/>
                <w:lang w:eastAsia="lt-LT"/>
              </w:rPr>
            </w:pPr>
            <w:r w:rsidRPr="00543650">
              <w:rPr>
                <w:rFonts w:asciiTheme="minorHAnsi" w:eastAsia="Arial Unicode MS" w:hAnsiTheme="minorHAnsi" w:cstheme="minorHAnsi"/>
                <w:sz w:val="22"/>
                <w:szCs w:val="22"/>
                <w:bdr w:val="none" w:sz="0" w:space="0" w:color="auto" w:frame="1"/>
                <w:lang w:eastAsia="lt-LT"/>
              </w:rPr>
              <w:lastRenderedPageBreak/>
              <w:t>1) Jeigu pasiūlymą teikia ūkio subjektų grupė – reikalavimą turi atitikti kiekvienas ūkio subjektų grupės narys (-</w:t>
            </w:r>
            <w:proofErr w:type="spellStart"/>
            <w:r w:rsidRPr="00543650">
              <w:rPr>
                <w:rFonts w:asciiTheme="minorHAnsi" w:eastAsia="Arial Unicode MS" w:hAnsiTheme="minorHAnsi" w:cstheme="minorHAnsi"/>
                <w:sz w:val="22"/>
                <w:szCs w:val="22"/>
                <w:bdr w:val="none" w:sz="0" w:space="0" w:color="auto" w:frame="1"/>
                <w:lang w:eastAsia="lt-LT"/>
              </w:rPr>
              <w:t>iai</w:t>
            </w:r>
            <w:proofErr w:type="spellEnd"/>
            <w:r w:rsidRPr="00543650">
              <w:rPr>
                <w:rFonts w:asciiTheme="minorHAnsi" w:eastAsia="Arial Unicode MS" w:hAnsiTheme="minorHAnsi" w:cstheme="minorHAnsi"/>
                <w:sz w:val="22"/>
                <w:szCs w:val="22"/>
                <w:bdr w:val="none" w:sz="0" w:space="0" w:color="auto" w:frame="1"/>
                <w:lang w:eastAsia="lt-LT"/>
              </w:rPr>
              <w:t>), pagal jų prisiimamus įsipareigojimus pirkimo sutarčiai vykdyti;</w:t>
            </w:r>
          </w:p>
          <w:p w14:paraId="6983A92A" w14:textId="77777777" w:rsidR="00E34E1A" w:rsidRPr="00543650" w:rsidRDefault="00E34E1A" w:rsidP="00684D80">
            <w:pPr>
              <w:jc w:val="both"/>
              <w:rPr>
                <w:rFonts w:asciiTheme="minorHAnsi" w:eastAsia="Arial Unicode MS" w:hAnsiTheme="minorHAnsi" w:cstheme="minorHAnsi"/>
                <w:sz w:val="22"/>
                <w:szCs w:val="22"/>
                <w:bdr w:val="none" w:sz="0" w:space="0" w:color="auto" w:frame="1"/>
                <w:lang w:eastAsia="lt-LT"/>
              </w:rPr>
            </w:pPr>
            <w:r w:rsidRPr="00543650">
              <w:rPr>
                <w:rFonts w:asciiTheme="minorHAnsi" w:eastAsia="Arial Unicode MS" w:hAnsiTheme="minorHAnsi" w:cstheme="minorHAnsi"/>
                <w:sz w:val="22"/>
                <w:szCs w:val="22"/>
                <w:bdr w:val="none" w:sz="0" w:space="0" w:color="auto" w:frame="1"/>
                <w:lang w:eastAsia="lt-LT"/>
              </w:rPr>
              <w:t>2) Tiekėjas gali remtis kitų ūkio subjektų pajėgumais tik tuomet, kai tie subjektai, kurių pajėgumais buvo pasiremta, patys atliks darbus, kuriems reikia jų pajėgumų;</w:t>
            </w:r>
          </w:p>
          <w:p w14:paraId="11A4DAB3" w14:textId="77777777" w:rsidR="00E34E1A" w:rsidRPr="00543650" w:rsidRDefault="00E34E1A" w:rsidP="00684D80">
            <w:pPr>
              <w:jc w:val="both"/>
              <w:rPr>
                <w:rFonts w:asciiTheme="minorHAnsi" w:eastAsia="Arial Unicode MS" w:hAnsiTheme="minorHAnsi" w:cstheme="minorHAnsi"/>
                <w:sz w:val="22"/>
                <w:szCs w:val="22"/>
                <w:bdr w:val="none" w:sz="0" w:space="0" w:color="auto" w:frame="1"/>
                <w:lang w:eastAsia="lt-LT"/>
              </w:rPr>
            </w:pPr>
            <w:r w:rsidRPr="00543650">
              <w:rPr>
                <w:rFonts w:asciiTheme="minorHAnsi" w:eastAsia="Arial Unicode MS" w:hAnsiTheme="minorHAnsi" w:cstheme="minorHAnsi"/>
                <w:sz w:val="22"/>
                <w:szCs w:val="22"/>
                <w:bdr w:val="none" w:sz="0" w:space="0" w:color="auto" w:frame="1"/>
                <w:lang w:eastAsia="lt-LT"/>
              </w:rPr>
              <w:t>3) Subtiekėjai, kuriuos tiekėjas pasitelks pirkimo sutarties vykdymui (kurių pajėgumais tiekėjas nesiremia, kad atitiktų pirkimo dokumentuose nustatytus kvalifikacijos reikalavimus), privalo / privalės turėti teisę verstis ta veikla, kuriai jis pasitelkiamas. Tiekėjas privalo įsipareigoti, jog pirkimo sutartį vykdys tik tokią teisę turintys asmenys, pirkimo vykdytojui pareikalavus, tiekėjas turės pateikti dokumentus, įrodančius subtiekėjo teisę verstis atitinkama veikla, kuriai jis pasitelkiamas.</w:t>
            </w:r>
          </w:p>
          <w:p w14:paraId="239CBB12" w14:textId="4075BE82" w:rsidR="00E34E1A" w:rsidRPr="00543650" w:rsidRDefault="00E34E1A" w:rsidP="00C1424C">
            <w:pPr>
              <w:jc w:val="both"/>
              <w:rPr>
                <w:rFonts w:asciiTheme="minorHAnsi" w:eastAsia="Arial Unicode MS" w:hAnsiTheme="minorHAnsi" w:cstheme="minorHAnsi"/>
                <w:sz w:val="22"/>
                <w:szCs w:val="22"/>
                <w:bdr w:val="none" w:sz="0" w:space="0" w:color="auto" w:frame="1"/>
                <w:lang w:eastAsia="lt-LT"/>
              </w:rPr>
            </w:pPr>
          </w:p>
        </w:tc>
      </w:tr>
    </w:tbl>
    <w:p w14:paraId="068D09B5" w14:textId="4012B424" w:rsidR="008E7067" w:rsidRPr="00543650" w:rsidRDefault="008E7067" w:rsidP="008E7067">
      <w:pPr>
        <w:rPr>
          <w:rFonts w:asciiTheme="minorHAnsi" w:eastAsia="Calibri" w:hAnsiTheme="minorHAnsi" w:cstheme="minorHAnsi"/>
          <w:b/>
          <w:sz w:val="22"/>
          <w:szCs w:val="22"/>
          <w:lang w:eastAsia="lt-LT"/>
        </w:rPr>
      </w:pPr>
    </w:p>
    <w:p w14:paraId="5E7A6074" w14:textId="77777777" w:rsidR="002F2E3C" w:rsidRPr="00543650" w:rsidRDefault="002F2E3C" w:rsidP="008E7067">
      <w:pPr>
        <w:keepNext/>
        <w:keepLines/>
        <w:spacing w:before="120"/>
        <w:ind w:left="5103"/>
        <w:outlineLvl w:val="1"/>
        <w:rPr>
          <w:rFonts w:asciiTheme="minorHAnsi" w:eastAsia="Calibri" w:hAnsiTheme="minorHAnsi" w:cstheme="minorHAnsi"/>
          <w:b/>
          <w:sz w:val="22"/>
          <w:szCs w:val="22"/>
          <w:lang w:eastAsia="lt-LT"/>
        </w:rPr>
      </w:pPr>
    </w:p>
    <w:p w14:paraId="1DF5A388" w14:textId="77777777" w:rsidR="002F2E3C" w:rsidRPr="00543650" w:rsidRDefault="002F2E3C" w:rsidP="008E7067">
      <w:pPr>
        <w:keepNext/>
        <w:keepLines/>
        <w:spacing w:before="120"/>
        <w:ind w:left="5103"/>
        <w:outlineLvl w:val="1"/>
        <w:rPr>
          <w:rFonts w:asciiTheme="minorHAnsi" w:eastAsia="Calibri" w:hAnsiTheme="minorHAnsi" w:cstheme="minorHAnsi"/>
          <w:b/>
          <w:sz w:val="22"/>
          <w:szCs w:val="22"/>
          <w:lang w:eastAsia="lt-LT"/>
        </w:rPr>
      </w:pPr>
    </w:p>
    <w:p w14:paraId="644DE284" w14:textId="70C6076D" w:rsidR="00802800" w:rsidRPr="00543650" w:rsidRDefault="00802800">
      <w:pPr>
        <w:rPr>
          <w:rFonts w:asciiTheme="minorHAnsi" w:eastAsia="Calibri" w:hAnsiTheme="minorHAnsi" w:cstheme="minorHAnsi"/>
          <w:b/>
          <w:sz w:val="22"/>
          <w:szCs w:val="22"/>
          <w:lang w:eastAsia="lt-LT"/>
        </w:rPr>
      </w:pPr>
      <w:r w:rsidRPr="00543650">
        <w:rPr>
          <w:rFonts w:asciiTheme="minorHAnsi" w:eastAsia="Calibri" w:hAnsiTheme="minorHAnsi" w:cstheme="minorHAnsi"/>
          <w:b/>
          <w:sz w:val="22"/>
          <w:szCs w:val="22"/>
          <w:lang w:eastAsia="lt-LT"/>
        </w:rPr>
        <w:br w:type="page"/>
      </w:r>
    </w:p>
    <w:p w14:paraId="6BBA27D0" w14:textId="5768A34F" w:rsidR="008E7067" w:rsidRPr="00543650" w:rsidRDefault="008E7067" w:rsidP="008E7067">
      <w:pPr>
        <w:keepNext/>
        <w:keepLines/>
        <w:spacing w:before="120"/>
        <w:ind w:left="5103"/>
        <w:outlineLvl w:val="1"/>
        <w:rPr>
          <w:rFonts w:asciiTheme="minorHAnsi" w:eastAsia="Calibri" w:hAnsiTheme="minorHAnsi" w:cstheme="minorHAnsi"/>
          <w:b/>
          <w:sz w:val="22"/>
          <w:szCs w:val="22"/>
          <w:lang w:eastAsia="lt-LT"/>
        </w:rPr>
      </w:pPr>
      <w:r w:rsidRPr="00543650">
        <w:rPr>
          <w:rFonts w:asciiTheme="minorHAnsi" w:eastAsia="Calibri" w:hAnsiTheme="minorHAnsi" w:cstheme="minorHAnsi"/>
          <w:b/>
          <w:sz w:val="22"/>
          <w:szCs w:val="22"/>
          <w:lang w:eastAsia="lt-LT"/>
        </w:rPr>
        <w:lastRenderedPageBreak/>
        <w:t xml:space="preserve">Pirkimo sąlygų 4 priedas „EBVPD“ </w:t>
      </w:r>
    </w:p>
    <w:p w14:paraId="5F964634" w14:textId="77777777" w:rsidR="008E7067" w:rsidRPr="00543650" w:rsidRDefault="008E7067" w:rsidP="008E7067">
      <w:pPr>
        <w:keepNext/>
        <w:keepLines/>
        <w:spacing w:before="120"/>
        <w:ind w:left="5103"/>
        <w:outlineLvl w:val="1"/>
        <w:rPr>
          <w:rFonts w:asciiTheme="minorHAnsi" w:eastAsia="Calibri" w:hAnsiTheme="minorHAnsi" w:cstheme="minorHAnsi"/>
          <w:b/>
          <w:sz w:val="22"/>
          <w:szCs w:val="22"/>
          <w:lang w:eastAsia="lt-LT"/>
        </w:rPr>
      </w:pPr>
    </w:p>
    <w:p w14:paraId="23102B9C" w14:textId="77777777" w:rsidR="008E7067" w:rsidRPr="00543650" w:rsidRDefault="008E7067" w:rsidP="008E7067">
      <w:pPr>
        <w:keepNext/>
        <w:keepLines/>
        <w:spacing w:before="120"/>
        <w:ind w:left="5103"/>
        <w:outlineLvl w:val="1"/>
        <w:rPr>
          <w:rFonts w:asciiTheme="minorHAnsi" w:eastAsia="Calibri" w:hAnsiTheme="minorHAnsi" w:cstheme="minorHAnsi"/>
          <w:b/>
          <w:sz w:val="22"/>
          <w:szCs w:val="22"/>
          <w:lang w:eastAsia="lt-LT"/>
        </w:rPr>
      </w:pPr>
    </w:p>
    <w:p w14:paraId="3E65B6AB" w14:textId="77777777" w:rsidR="008E7067" w:rsidRPr="00543650" w:rsidRDefault="008E7067" w:rsidP="008E7067">
      <w:pPr>
        <w:keepNext/>
        <w:keepLines/>
        <w:spacing w:before="120"/>
        <w:ind w:left="5103"/>
        <w:outlineLvl w:val="1"/>
        <w:rPr>
          <w:rFonts w:asciiTheme="minorHAnsi" w:eastAsia="Calibri" w:hAnsiTheme="minorHAnsi" w:cstheme="minorHAnsi"/>
          <w:b/>
          <w:sz w:val="22"/>
          <w:szCs w:val="22"/>
          <w:lang w:eastAsia="lt-LT"/>
        </w:rPr>
      </w:pPr>
    </w:p>
    <w:p w14:paraId="5F1DA466" w14:textId="77777777" w:rsidR="008E7067" w:rsidRPr="00543650" w:rsidRDefault="008E7067" w:rsidP="008E7067">
      <w:pPr>
        <w:keepNext/>
        <w:keepLines/>
        <w:spacing w:before="120"/>
        <w:ind w:left="5103"/>
        <w:outlineLvl w:val="1"/>
        <w:rPr>
          <w:rFonts w:asciiTheme="minorHAnsi" w:eastAsiaTheme="majorEastAsia" w:hAnsiTheme="minorHAnsi" w:cstheme="minorHAnsi"/>
          <w:b/>
          <w:sz w:val="22"/>
          <w:szCs w:val="22"/>
          <w:lang w:eastAsia="lt-LT"/>
        </w:rPr>
      </w:pPr>
    </w:p>
    <w:p w14:paraId="0F38B493" w14:textId="77777777" w:rsidR="008E7067" w:rsidRPr="00543650" w:rsidRDefault="008E7067" w:rsidP="008E7067">
      <w:pPr>
        <w:numPr>
          <w:ilvl w:val="1"/>
          <w:numId w:val="0"/>
        </w:numPr>
        <w:spacing w:after="240" w:line="276" w:lineRule="auto"/>
        <w:jc w:val="center"/>
        <w:rPr>
          <w:rFonts w:asciiTheme="minorHAnsi" w:eastAsiaTheme="minorEastAsia" w:hAnsiTheme="minorHAnsi" w:cstheme="minorHAnsi"/>
          <w:b/>
          <w:bCs/>
          <w:caps/>
          <w:smallCaps/>
          <w:spacing w:val="20"/>
          <w:sz w:val="22"/>
          <w:szCs w:val="22"/>
          <w:lang w:eastAsia="lt-LT"/>
        </w:rPr>
      </w:pPr>
      <w:r w:rsidRPr="00543650">
        <w:rPr>
          <w:rFonts w:asciiTheme="minorHAnsi" w:eastAsiaTheme="minorEastAsia" w:hAnsiTheme="minorHAnsi" w:cstheme="minorHAnsi"/>
          <w:b/>
          <w:caps/>
          <w:spacing w:val="20"/>
          <w:sz w:val="22"/>
          <w:szCs w:val="22"/>
          <w:lang w:eastAsia="lt-LT"/>
        </w:rPr>
        <w:t>EUROPOS BENDRASIS VIEŠŲJŲ PIRKIMŲ DOKUMENTAS</w:t>
      </w:r>
    </w:p>
    <w:p w14:paraId="0D7424E0" w14:textId="77777777" w:rsidR="008E7067" w:rsidRPr="00543650" w:rsidRDefault="008E7067" w:rsidP="008E7067">
      <w:pPr>
        <w:spacing w:after="160" w:line="276" w:lineRule="auto"/>
        <w:jc w:val="both"/>
        <w:rPr>
          <w:rFonts w:asciiTheme="minorHAnsi" w:eastAsiaTheme="minorEastAsia" w:hAnsiTheme="minorHAnsi" w:cstheme="minorHAnsi"/>
          <w:sz w:val="22"/>
          <w:szCs w:val="22"/>
          <w:lang w:eastAsia="lt-LT"/>
        </w:rPr>
      </w:pPr>
      <w:r w:rsidRPr="00543650">
        <w:rPr>
          <w:rFonts w:asciiTheme="minorHAnsi" w:eastAsiaTheme="minorEastAsia" w:hAnsiTheme="minorHAnsi" w:cstheme="minorHAnsi"/>
          <w:sz w:val="22"/>
          <w:szCs w:val="22"/>
          <w:lang w:eastAsia="lt-LT"/>
        </w:rPr>
        <w:t>„Europos bendrasis viešųjų pirkimų dokumentas (EBVPD)“</w:t>
      </w:r>
      <w:r w:rsidRPr="00543650">
        <w:rPr>
          <w:rFonts w:asciiTheme="minorHAnsi" w:eastAsia="Calibri" w:hAnsiTheme="minorHAnsi" w:cstheme="minorHAnsi"/>
          <w:sz w:val="22"/>
          <w:szCs w:val="22"/>
          <w:lang w:eastAsia="lt-LT"/>
        </w:rPr>
        <w:t xml:space="preserve"> </w:t>
      </w:r>
      <w:r w:rsidRPr="00543650">
        <w:rPr>
          <w:rFonts w:asciiTheme="minorHAnsi" w:eastAsiaTheme="minorEastAsia" w:hAnsiTheme="minorHAnsi" w:cstheme="minorHAnsi"/>
          <w:sz w:val="22"/>
          <w:szCs w:val="22"/>
          <w:lang w:eastAsia="lt-LT"/>
        </w:rPr>
        <w:t>pateikiama atskiru dokumentu.</w:t>
      </w:r>
    </w:p>
    <w:p w14:paraId="3BB76511" w14:textId="77777777" w:rsidR="008E7067" w:rsidRPr="00543650" w:rsidRDefault="008E7067" w:rsidP="008E7067">
      <w:pPr>
        <w:spacing w:after="160" w:line="276" w:lineRule="auto"/>
        <w:jc w:val="center"/>
        <w:rPr>
          <w:rFonts w:asciiTheme="minorHAnsi" w:eastAsiaTheme="minorEastAsia" w:hAnsiTheme="minorHAnsi" w:cstheme="minorHAnsi"/>
          <w:smallCaps/>
          <w:sz w:val="22"/>
          <w:szCs w:val="22"/>
          <w:lang w:eastAsia="lt-LT"/>
        </w:rPr>
      </w:pPr>
      <w:r w:rsidRPr="00543650">
        <w:rPr>
          <w:rFonts w:asciiTheme="minorHAnsi" w:eastAsiaTheme="minorEastAsia" w:hAnsiTheme="minorHAnsi" w:cstheme="minorHAnsi"/>
          <w:smallCaps/>
          <w:sz w:val="22"/>
          <w:szCs w:val="22"/>
          <w:lang w:eastAsia="lt-LT"/>
        </w:rPr>
        <w:t>__________</w:t>
      </w:r>
    </w:p>
    <w:p w14:paraId="05ACFFCA" w14:textId="77777777" w:rsidR="008E7067" w:rsidRPr="00543650" w:rsidRDefault="008E7067" w:rsidP="008E7067">
      <w:pPr>
        <w:keepNext/>
        <w:keepLines/>
        <w:spacing w:before="120"/>
        <w:outlineLvl w:val="1"/>
        <w:rPr>
          <w:rFonts w:asciiTheme="minorHAnsi" w:eastAsia="Calibri" w:hAnsiTheme="minorHAnsi" w:cstheme="minorHAnsi"/>
          <w:b/>
          <w:sz w:val="22"/>
          <w:szCs w:val="22"/>
          <w:lang w:eastAsia="lt-LT"/>
        </w:rPr>
      </w:pPr>
    </w:p>
    <w:p w14:paraId="58DDAE37" w14:textId="77777777" w:rsidR="008E7067" w:rsidRPr="00543650" w:rsidRDefault="008E7067" w:rsidP="008E7067">
      <w:pPr>
        <w:rPr>
          <w:rFonts w:asciiTheme="minorHAnsi" w:hAnsiTheme="minorHAnsi" w:cstheme="minorHAnsi"/>
          <w:sz w:val="22"/>
          <w:szCs w:val="22"/>
        </w:rPr>
      </w:pPr>
    </w:p>
    <w:p w14:paraId="4B7158E9" w14:textId="77777777" w:rsidR="008E7067" w:rsidRPr="00543650" w:rsidRDefault="008E7067" w:rsidP="008E7067">
      <w:pPr>
        <w:rPr>
          <w:rFonts w:asciiTheme="minorHAnsi" w:hAnsiTheme="minorHAnsi" w:cstheme="minorHAnsi"/>
          <w:sz w:val="22"/>
          <w:szCs w:val="22"/>
        </w:rPr>
      </w:pPr>
    </w:p>
    <w:p w14:paraId="566CAFD2" w14:textId="77777777" w:rsidR="00D41484" w:rsidRPr="00543650" w:rsidRDefault="00D41484">
      <w:pPr>
        <w:rPr>
          <w:rFonts w:asciiTheme="minorHAnsi" w:hAnsiTheme="minorHAnsi" w:cstheme="minorHAnsi"/>
          <w:sz w:val="22"/>
          <w:szCs w:val="22"/>
        </w:rPr>
      </w:pPr>
    </w:p>
    <w:sectPr w:rsidR="00D41484" w:rsidRPr="00543650" w:rsidSect="00D202EF">
      <w:pgSz w:w="12240" w:h="15840"/>
      <w:pgMar w:top="851" w:right="758"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63B85"/>
    <w:multiLevelType w:val="hybridMultilevel"/>
    <w:tmpl w:val="97AAF3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9296602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442346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067"/>
    <w:rsid w:val="00013434"/>
    <w:rsid w:val="00054273"/>
    <w:rsid w:val="000A2BBE"/>
    <w:rsid w:val="000B578D"/>
    <w:rsid w:val="000C7720"/>
    <w:rsid w:val="000E4DF6"/>
    <w:rsid w:val="0010526C"/>
    <w:rsid w:val="00164660"/>
    <w:rsid w:val="001831C3"/>
    <w:rsid w:val="00192174"/>
    <w:rsid w:val="001E606F"/>
    <w:rsid w:val="001F2EE6"/>
    <w:rsid w:val="00226A02"/>
    <w:rsid w:val="002277BC"/>
    <w:rsid w:val="00230EB8"/>
    <w:rsid w:val="00285797"/>
    <w:rsid w:val="002A5F1C"/>
    <w:rsid w:val="002C2466"/>
    <w:rsid w:val="002C3229"/>
    <w:rsid w:val="002D5AED"/>
    <w:rsid w:val="002F2E3C"/>
    <w:rsid w:val="003113DE"/>
    <w:rsid w:val="00317A62"/>
    <w:rsid w:val="0033114C"/>
    <w:rsid w:val="00334C1A"/>
    <w:rsid w:val="0037105D"/>
    <w:rsid w:val="00375582"/>
    <w:rsid w:val="003868E1"/>
    <w:rsid w:val="00391A56"/>
    <w:rsid w:val="003B478F"/>
    <w:rsid w:val="003E09DD"/>
    <w:rsid w:val="00424DF0"/>
    <w:rsid w:val="00436FCF"/>
    <w:rsid w:val="00441391"/>
    <w:rsid w:val="0044328D"/>
    <w:rsid w:val="00494D06"/>
    <w:rsid w:val="004B0B86"/>
    <w:rsid w:val="004D0B63"/>
    <w:rsid w:val="004D3125"/>
    <w:rsid w:val="00527BFA"/>
    <w:rsid w:val="00543650"/>
    <w:rsid w:val="005443B5"/>
    <w:rsid w:val="005449AA"/>
    <w:rsid w:val="0055276F"/>
    <w:rsid w:val="005721BD"/>
    <w:rsid w:val="0059629C"/>
    <w:rsid w:val="005B018E"/>
    <w:rsid w:val="005C120B"/>
    <w:rsid w:val="005D2A24"/>
    <w:rsid w:val="0061308A"/>
    <w:rsid w:val="00644E52"/>
    <w:rsid w:val="006761A8"/>
    <w:rsid w:val="00681E59"/>
    <w:rsid w:val="00684D80"/>
    <w:rsid w:val="006D785C"/>
    <w:rsid w:val="006E6ACF"/>
    <w:rsid w:val="00721E81"/>
    <w:rsid w:val="00725AF2"/>
    <w:rsid w:val="00772DD5"/>
    <w:rsid w:val="007734BB"/>
    <w:rsid w:val="00786F60"/>
    <w:rsid w:val="007C1D14"/>
    <w:rsid w:val="007C20FD"/>
    <w:rsid w:val="007E4D60"/>
    <w:rsid w:val="007E7EF4"/>
    <w:rsid w:val="00802800"/>
    <w:rsid w:val="00804B06"/>
    <w:rsid w:val="008265F0"/>
    <w:rsid w:val="008C2484"/>
    <w:rsid w:val="008D0F6A"/>
    <w:rsid w:val="008E7067"/>
    <w:rsid w:val="00904CC6"/>
    <w:rsid w:val="00911F53"/>
    <w:rsid w:val="009407AC"/>
    <w:rsid w:val="00960627"/>
    <w:rsid w:val="009A79D7"/>
    <w:rsid w:val="009B282B"/>
    <w:rsid w:val="009C7EE7"/>
    <w:rsid w:val="009D69AB"/>
    <w:rsid w:val="009D7629"/>
    <w:rsid w:val="00A02CAA"/>
    <w:rsid w:val="00A13863"/>
    <w:rsid w:val="00A229C7"/>
    <w:rsid w:val="00A56108"/>
    <w:rsid w:val="00A6552E"/>
    <w:rsid w:val="00A863D5"/>
    <w:rsid w:val="00AE3A7B"/>
    <w:rsid w:val="00AF468B"/>
    <w:rsid w:val="00B26F15"/>
    <w:rsid w:val="00B3401B"/>
    <w:rsid w:val="00B621F7"/>
    <w:rsid w:val="00B81A88"/>
    <w:rsid w:val="00BB0E50"/>
    <w:rsid w:val="00BC301A"/>
    <w:rsid w:val="00BF494C"/>
    <w:rsid w:val="00C1424C"/>
    <w:rsid w:val="00C20C57"/>
    <w:rsid w:val="00C60B02"/>
    <w:rsid w:val="00C72767"/>
    <w:rsid w:val="00CA6252"/>
    <w:rsid w:val="00CE258D"/>
    <w:rsid w:val="00D202EF"/>
    <w:rsid w:val="00D2378B"/>
    <w:rsid w:val="00D41484"/>
    <w:rsid w:val="00D91763"/>
    <w:rsid w:val="00DE5867"/>
    <w:rsid w:val="00E173D4"/>
    <w:rsid w:val="00E34E1A"/>
    <w:rsid w:val="00E7684A"/>
    <w:rsid w:val="00F210BF"/>
    <w:rsid w:val="00F54FD2"/>
    <w:rsid w:val="00F83721"/>
    <w:rsid w:val="00F86B80"/>
    <w:rsid w:val="00FE4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EA06FD"/>
  <w15:chartTrackingRefBased/>
  <w15:docId w15:val="{B0EB6174-8031-4780-880E-9192DF936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706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8E70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8E706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ISIS,Alna"/>
    <w:basedOn w:val="Numatytasispastraiposriftas"/>
    <w:uiPriority w:val="99"/>
    <w:unhideWhenUsed/>
    <w:rsid w:val="008E7067"/>
    <w:rPr>
      <w:color w:val="0000FF" w:themeColor="hyperlink"/>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8E7067"/>
    <w:pPr>
      <w:ind w:left="720"/>
      <w:contextualSpacing/>
    </w:p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D202EF"/>
    <w:rPr>
      <w:sz w:val="24"/>
      <w:szCs w:val="24"/>
      <w:lang w:eastAsia="en-US"/>
    </w:rPr>
  </w:style>
  <w:style w:type="character" w:styleId="Komentaronuoroda">
    <w:name w:val="annotation reference"/>
    <w:basedOn w:val="Numatytasispastraiposriftas"/>
    <w:uiPriority w:val="99"/>
    <w:semiHidden/>
    <w:unhideWhenUsed/>
    <w:rsid w:val="004D0B63"/>
    <w:rPr>
      <w:sz w:val="16"/>
      <w:szCs w:val="16"/>
    </w:rPr>
  </w:style>
  <w:style w:type="paragraph" w:styleId="Komentarotekstas">
    <w:name w:val="annotation text"/>
    <w:basedOn w:val="prastasis"/>
    <w:link w:val="KomentarotekstasDiagrama"/>
    <w:uiPriority w:val="99"/>
    <w:semiHidden/>
    <w:unhideWhenUsed/>
    <w:rsid w:val="004D0B63"/>
    <w:rPr>
      <w:sz w:val="20"/>
      <w:szCs w:val="20"/>
    </w:rPr>
  </w:style>
  <w:style w:type="character" w:customStyle="1" w:styleId="KomentarotekstasDiagrama">
    <w:name w:val="Komentaro tekstas Diagrama"/>
    <w:basedOn w:val="Numatytasispastraiposriftas"/>
    <w:link w:val="Komentarotekstas"/>
    <w:uiPriority w:val="99"/>
    <w:semiHidden/>
    <w:rsid w:val="004D0B63"/>
    <w:rPr>
      <w:lang w:eastAsia="en-US"/>
    </w:rPr>
  </w:style>
  <w:style w:type="paragraph" w:styleId="Komentarotema">
    <w:name w:val="annotation subject"/>
    <w:basedOn w:val="Komentarotekstas"/>
    <w:next w:val="Komentarotekstas"/>
    <w:link w:val="KomentarotemaDiagrama"/>
    <w:uiPriority w:val="99"/>
    <w:semiHidden/>
    <w:unhideWhenUsed/>
    <w:rsid w:val="004D0B63"/>
    <w:rPr>
      <w:b/>
      <w:bCs/>
    </w:rPr>
  </w:style>
  <w:style w:type="character" w:customStyle="1" w:styleId="KomentarotemaDiagrama">
    <w:name w:val="Komentaro tema Diagrama"/>
    <w:basedOn w:val="KomentarotekstasDiagrama"/>
    <w:link w:val="Komentarotema"/>
    <w:uiPriority w:val="99"/>
    <w:semiHidden/>
    <w:rsid w:val="004D0B63"/>
    <w:rPr>
      <w:b/>
      <w:bCs/>
      <w:lang w:eastAsia="en-US"/>
    </w:rPr>
  </w:style>
  <w:style w:type="paragraph" w:styleId="Debesliotekstas">
    <w:name w:val="Balloon Text"/>
    <w:basedOn w:val="prastasis"/>
    <w:link w:val="DebesliotekstasDiagrama"/>
    <w:uiPriority w:val="99"/>
    <w:semiHidden/>
    <w:unhideWhenUsed/>
    <w:rsid w:val="004D0B6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D0B6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2080</Words>
  <Characters>1187</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Dambrauskienė</dc:creator>
  <cp:keywords/>
  <dc:description/>
  <cp:lastModifiedBy>Eglė Rupšienė</cp:lastModifiedBy>
  <cp:revision>5</cp:revision>
  <dcterms:created xsi:type="dcterms:W3CDTF">2024-08-08T10:32:00Z</dcterms:created>
  <dcterms:modified xsi:type="dcterms:W3CDTF">2026-04-22T06:15:00Z</dcterms:modified>
</cp:coreProperties>
</file>